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участие в летней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профильной смене « Актру- 202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Сроки: 06.08. по 19.08.202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 Участником)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2.0" w:type="dxa"/>
        <w:jc w:val="left"/>
        <w:tblInd w:w="-1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0"/>
        <w:gridCol w:w="1669"/>
        <w:gridCol w:w="3016"/>
        <w:gridCol w:w="174"/>
        <w:gridCol w:w="1438"/>
        <w:gridCol w:w="1310"/>
        <w:gridCol w:w="445"/>
        <w:tblGridChange w:id="0">
          <w:tblGrid>
            <w:gridCol w:w="3010"/>
            <w:gridCol w:w="1669"/>
            <w:gridCol w:w="3016"/>
            <w:gridCol w:w="174"/>
            <w:gridCol w:w="1438"/>
            <w:gridCol w:w="1310"/>
            <w:gridCol w:w="4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участника (спортсмена)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Город, спортивный клуб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Серия и номер свидетельства о рождении (старше 14 лет – серия и номер паспорта, кем и когда выдан)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Полис обязательного медицинского страхования 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действителен до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Спортивная квалификация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Контактные телефоны (домашний, мобильный)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Вариант прохождения смены: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проживанием в домах    НП-1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проживанием в домах    НП-2, СП      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Дополнительно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(аллергические реакции, травмы,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ограничения в физических нагрузках)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Проезд Новосибирск-Актру-Новосибирск -5000 --- Да, нет 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Проживание VIP дом (доплата)                                 Да, Нет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заполнения «_____»  ___________________ 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           подпись участника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62.0" w:type="dxa"/>
        <w:jc w:val="left"/>
        <w:tblInd w:w="-11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6382"/>
        <w:tblGridChange w:id="0">
          <w:tblGrid>
            <w:gridCol w:w="4680"/>
            <w:gridCol w:w="638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Пожелания.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Просьба заполнить в электронном в</w:t>
      </w: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 ПЕЧАТНЫМИ буквами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color="000000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Заявку отправить по электронной почте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  <w:rtl w:val="0"/>
        </w:rPr>
        <w:t xml:space="preserve">alpfederation-nso@mail.ru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19" w:top="53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